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9" w:rsidRDefault="00366DF9" w:rsidP="00366DF9">
      <w:r>
        <w:t>Основні причини затяжної депресії</w:t>
      </w:r>
    </w:p>
    <w:p w:rsidR="00366DF9" w:rsidRDefault="00366DF9" w:rsidP="00366DF9"/>
    <w:p w:rsidR="00366DF9" w:rsidRDefault="00366DF9" w:rsidP="00366DF9">
      <w:r>
        <w:rPr>
          <w:rFonts w:ascii="Calibri" w:hAnsi="Calibri" w:cs="Calibri"/>
        </w:rPr>
        <w:t>💬</w:t>
      </w:r>
      <w:r>
        <w:t>Душевний біль — це не просто метафора.</w:t>
      </w:r>
    </w:p>
    <w:p w:rsidR="00366DF9" w:rsidRDefault="00366DF9" w:rsidP="00366DF9"/>
    <w:p w:rsidR="00366DF9" w:rsidRDefault="00366DF9" w:rsidP="00366DF9">
      <w:r>
        <w:t xml:space="preserve">Ми всі можемо сумувати, відчувати самотність, апатію, відсутність або зниження апетиту. У кожної людини може виникати бажання «сховатися» — втекти кудись, побути в собі, небажання спілкуватися з будь-ким. Світ може бути чорно-білим у такі моменти життя. Часто про такі періоди люди кажуть: «у мене глухий кут у стосунках», «я в депресії», «мене звільнили з роботи, немає сил жити і т. д.». </w:t>
      </w:r>
    </w:p>
    <w:p w:rsidR="00366DF9" w:rsidRDefault="00366DF9" w:rsidP="00366DF9"/>
    <w:p w:rsidR="00366DF9" w:rsidRDefault="00366DF9" w:rsidP="00366DF9">
      <w:r>
        <w:rPr>
          <w:rFonts w:ascii="Calibri" w:hAnsi="Calibri" w:cs="Calibri"/>
        </w:rPr>
        <w:t>🤷🏻</w:t>
      </w:r>
      <w:r>
        <w:t>‍</w:t>
      </w:r>
      <w:r>
        <w:rPr>
          <w:rFonts w:ascii="Arial" w:hAnsi="Arial" w:cs="Arial"/>
        </w:rPr>
        <w:t>♀</w:t>
      </w:r>
      <w:r>
        <w:rPr>
          <w:rFonts w:ascii="Calibri" w:hAnsi="Calibri" w:cs="Calibri"/>
        </w:rPr>
        <w:t>️</w:t>
      </w:r>
      <w:r>
        <w:t>Виникає запитання: чому одні люди можуть пережити подібні епіз</w:t>
      </w:r>
      <w:bookmarkStart w:id="0" w:name="_GoBack"/>
      <w:bookmarkEnd w:id="0"/>
      <w:r>
        <w:t xml:space="preserve">оди, а інші — ні? </w:t>
      </w:r>
    </w:p>
    <w:p w:rsidR="00366DF9" w:rsidRDefault="00366DF9" w:rsidP="00366DF9"/>
    <w:p w:rsidR="00366DF9" w:rsidRDefault="00366DF9" w:rsidP="00366DF9">
      <w:r>
        <w:rPr>
          <w:rFonts w:ascii="Calibri" w:hAnsi="Calibri" w:cs="Calibri"/>
        </w:rPr>
        <w:t>❗️</w:t>
      </w:r>
      <w:r>
        <w:t>15% людей у   своєму житті страждають на хронічну, важку депресію.</w:t>
      </w:r>
    </w:p>
    <w:p w:rsidR="00366DF9" w:rsidRDefault="00366DF9" w:rsidP="00366DF9"/>
    <w:p w:rsidR="00366DF9" w:rsidRDefault="00366DF9" w:rsidP="00366DF9">
      <w:r>
        <w:rPr>
          <w:rFonts w:ascii="Calibri" w:hAnsi="Calibri" w:cs="Calibri"/>
        </w:rPr>
        <w:t>👴🏻</w:t>
      </w:r>
      <w:r>
        <w:t xml:space="preserve">Зигмунд Фрейд у своїх працях назвав скорботу станом, який відчуває людина як втрату чогось/когось близького. Меланхолією він називав стан, в якому втрату неможливо переключити на реальне життя. </w:t>
      </w:r>
    </w:p>
    <w:p w:rsidR="00366DF9" w:rsidRDefault="00366DF9" w:rsidP="00366DF9"/>
    <w:p w:rsidR="00366DF9" w:rsidRDefault="00366DF9" w:rsidP="00366DF9">
      <w:r>
        <w:t xml:space="preserve">При втраті близьких людей, способу життя, стосунків нормально відчувати смуток, перебувати у стані туги. Зникає смак життя, і людина не може відчувати задоволення. </w:t>
      </w:r>
    </w:p>
    <w:p w:rsidR="00366DF9" w:rsidRDefault="00366DF9" w:rsidP="00366DF9"/>
    <w:p w:rsidR="00366DF9" w:rsidRDefault="00366DF9" w:rsidP="00366DF9">
      <w:r>
        <w:t>Проходить час, і для психіки нормальні процеси життєдіяльності активуються. Базова потреба відчувати задоволення та відчувати радість повертається!</w:t>
      </w:r>
    </w:p>
    <w:p w:rsidR="00366DF9" w:rsidRDefault="00366DF9" w:rsidP="00366DF9"/>
    <w:p w:rsidR="00366DF9" w:rsidRDefault="00366DF9" w:rsidP="00366DF9">
      <w:r>
        <w:rPr>
          <w:rFonts w:ascii="Calibri" w:hAnsi="Calibri" w:cs="Calibri"/>
        </w:rPr>
        <w:t>❓</w:t>
      </w:r>
      <w:r>
        <w:t>Які ж справжні причини затяжної депресії:</w:t>
      </w:r>
    </w:p>
    <w:p w:rsidR="00366DF9" w:rsidRDefault="00366DF9" w:rsidP="00366DF9"/>
    <w:p w:rsidR="00366DF9" w:rsidRDefault="00366DF9" w:rsidP="00366DF9">
      <w:r>
        <w:rPr>
          <w:rFonts w:ascii="Calibri" w:hAnsi="Calibri" w:cs="Calibri"/>
        </w:rPr>
        <w:t>⚡️</w:t>
      </w:r>
      <w:r>
        <w:t xml:space="preserve"> Стрес — найголовніший активатор депресивних станів. </w:t>
      </w:r>
    </w:p>
    <w:p w:rsidR="00366DF9" w:rsidRDefault="00366DF9" w:rsidP="00366DF9"/>
    <w:p w:rsidR="00366DF9" w:rsidRDefault="00366DF9" w:rsidP="00366DF9">
      <w:r>
        <w:t>У випадку депресії йдеться про накопичувальний стрес. Діти віком до 10 років, що спостерігали втрату близьких, рідних, можуть страждати на хронічну депресію. Будь-які форми насильства викликають почуття провини та сорому, активуючи порушення біологічних процесів. Тоді почуття безпорадності стає непідконтрольним, і людина відчуває безсилля.</w:t>
      </w:r>
    </w:p>
    <w:p w:rsidR="00366DF9" w:rsidRDefault="00366DF9" w:rsidP="00366DF9"/>
    <w:p w:rsidR="00366DF9" w:rsidRDefault="00366DF9" w:rsidP="00366DF9">
      <w:r>
        <w:rPr>
          <w:rFonts w:ascii="Calibri" w:hAnsi="Calibri" w:cs="Calibri"/>
        </w:rPr>
        <w:t>⚡️</w:t>
      </w:r>
      <w:r>
        <w:t xml:space="preserve">Гормональні порушення щитовидної залози. </w:t>
      </w:r>
    </w:p>
    <w:p w:rsidR="00366DF9" w:rsidRDefault="00366DF9" w:rsidP="00366DF9"/>
    <w:p w:rsidR="00366DF9" w:rsidRDefault="00366DF9" w:rsidP="00366DF9">
      <w:r>
        <w:lastRenderedPageBreak/>
        <w:t>Вона відіграє важливу роль, особливо для жінок. Жінки інакше і довше, ніж чоловіки, проживають почуття втрати та будь-які інші стани. Післяпологова депресія, ПМС, менопаузи, щомісячний жіночий період — рівень естрогену та прогестерону починає зашкалювати вище за норму. Якщо є який-небудь стрес — множте багато разів!</w:t>
      </w:r>
    </w:p>
    <w:p w:rsidR="00366DF9" w:rsidRDefault="00366DF9" w:rsidP="00366DF9"/>
    <w:p w:rsidR="00366DF9" w:rsidRDefault="00366DF9" w:rsidP="00366DF9">
      <w:r>
        <w:rPr>
          <w:rFonts w:ascii="Calibri" w:hAnsi="Calibri" w:cs="Calibri"/>
        </w:rPr>
        <w:t>⚡️</w:t>
      </w:r>
      <w:r>
        <w:t xml:space="preserve">Катастрофізація — звичка думати про погане. </w:t>
      </w:r>
    </w:p>
    <w:p w:rsidR="00366DF9" w:rsidRDefault="00366DF9" w:rsidP="00366DF9"/>
    <w:p w:rsidR="00366DF9" w:rsidRDefault="00366DF9" w:rsidP="00366DF9">
      <w:r>
        <w:t>Тут може бути взятий досвід батьківської сім'ї або включатися генетичний фонд. Якщо вас навчили думати погано і ви не перевчилися, якщо немає досвіду приймати рішення — страх помилятися, контролювати все навколо, тоді є всі шанси увійти у стан апатії та дійти до дисоціації (відчуття байдужості, відірваності від дійсності або недостатньої емоційності).</w:t>
      </w:r>
    </w:p>
    <w:p w:rsidR="00366DF9" w:rsidRDefault="00366DF9" w:rsidP="00366DF9"/>
    <w:p w:rsidR="002938F8" w:rsidRDefault="00366DF9" w:rsidP="00366DF9">
      <w:r>
        <w:t>Ольга Котляр, психолог-практик у методі гештальт-терапії, позитивної психотерапії, транзактному аналізі, когнітивно-поведінковій терапії.</w:t>
      </w:r>
    </w:p>
    <w:sectPr w:rsidR="00293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27"/>
    <w:rsid w:val="00076F27"/>
    <w:rsid w:val="002938F8"/>
    <w:rsid w:val="003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2022-06-07T06:39:00Z</dcterms:created>
  <dcterms:modified xsi:type="dcterms:W3CDTF">2022-06-07T06:39:00Z</dcterms:modified>
</cp:coreProperties>
</file>