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2" w:rsidRPr="00E81F02" w:rsidRDefault="00E81F02" w:rsidP="00E81F02">
      <w:pPr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МЕНТАЛІЗАЦІЯ, АБО ЗДАТНІСТЬ ЛЮДИНИ БАЧИТИ СВІТ ОЧИМА ІНШОГО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Найпоширеніші способи «не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Назагал люди різняться між собою за здатністю до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. На це впливають спадковість, ранній досвід, а також ситуаційні чинники. Людина в більшості або лише в якихось конкретних ситуаціях не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менталізує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, натомість вдається до інших способів розуміння психіки іншого. Три найпоширеніші способи «не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>» описані нижче.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Звертання уваги на зовнішні ознаки ситуації</w:t>
      </w:r>
      <w:r>
        <w:rPr>
          <w:rFonts w:ascii="Times New Roman" w:hAnsi="Times New Roman" w:cs="Times New Roman"/>
          <w:sz w:val="28"/>
          <w:szCs w:val="28"/>
          <w:lang w:val="uk-UA"/>
        </w:rPr>
        <w:t>. О</w:t>
      </w: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, люди можуть робити висновок про стан душі іншого (або власної) на основі вчинених дій. 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Наприклад: «Він каже мені, що любить мене, але де докази його любові!? Він же повинен доводити свою любов у вчинках! Де подарунки, дзвінки, повідомлення?».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Такий хід думок означає, що в людини вміння зауважувати зовнішні ознаки ситуації переважає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здатністю до металізації – </w:t>
      </w: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схоплення психічних процесів, які відбуваються всередині партнера. 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 Ототожнення свого внутрішнього стану з намірами іншого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Коли людина ототожнює свій внутрішній стан із намірами іншого, виникають необґрунтовані, але глибоко вкорінені переконання. Наприклад: «Я бачив, як він на мене дивиться, і точно впевнений, що він налаштований проти мене!». 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Людина переконана в тому, що її негативні переживання пояснюють реакцію іншого. При цьому вона не сумнівається і впевнена в істинності зроблених висновків, і це перешкоджає будь-якій спробі представити альтернативні погляди на реальність.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Приписування вигаданих причин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>Не всі люди однаково добре розуміють причини подій, які трапляються довкола. Дехто у своїх поясненнях звертається не до реальних обставин, а до вигаданих причин. Такі пояснення, хоча і мають певну внутрішню логіку, втім їх важко перевірити, і для більшості людей вони залишаються дивними.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«Він такий злий, тому що народився у п’ятницю, 13-го…». У контексті конкретної ситуації могло б існувати краще пояснення психічного стану іншого, але він чи вона його не шукає, натомість удає, що добре пояснення вже існує, і ось воно! 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Особи, схильні до цього способу «не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», часто пояснюють реальність через ілюзорні зв’язки містицизму, спіритуалізму, окультизму та віри в інші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паранормальні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 явища.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у всіх випадках проблем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менталізації</w:t>
      </w:r>
      <w:proofErr w:type="spellEnd"/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спостерігаються суттєві труднощі у взаєминах людини з оточенням. 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Часто незалежно від того, з яким запитом особа звертається по психотерапевтичну допомогу, в корені її проблем, особливо тих, які напряму пов’язані з непорозумінням з іншими, можна спостерігати проблеми з </w:t>
      </w:r>
      <w:proofErr w:type="spellStart"/>
      <w:r w:rsidRPr="00E81F02">
        <w:rPr>
          <w:rFonts w:ascii="Times New Roman" w:hAnsi="Times New Roman" w:cs="Times New Roman"/>
          <w:sz w:val="28"/>
          <w:szCs w:val="28"/>
          <w:lang w:val="uk-UA"/>
        </w:rPr>
        <w:t>мен</w:t>
      </w:r>
      <w:r>
        <w:rPr>
          <w:rFonts w:ascii="Times New Roman" w:hAnsi="Times New Roman" w:cs="Times New Roman"/>
          <w:sz w:val="28"/>
          <w:szCs w:val="28"/>
          <w:lang w:val="uk-UA"/>
        </w:rPr>
        <w:t>талізацією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Або іншими словами –</w:t>
      </w:r>
      <w:r w:rsidRPr="00E81F02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з оточенням починаються там, де людина втрачає здатність подивитися на світ очима іншого.</w:t>
      </w: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1F02" w:rsidRPr="00E81F02" w:rsidRDefault="00E81F02" w:rsidP="00E81F02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r w:rsidRPr="00E81F02">
        <w:rPr>
          <w:rFonts w:ascii="Times New Roman" w:hAnsi="Times New Roman" w:cs="Times New Roman"/>
          <w:i/>
          <w:sz w:val="28"/>
          <w:szCs w:val="28"/>
          <w:lang w:val="uk-UA"/>
        </w:rPr>
        <w:t>Христина Турецька, психолог, кандидат психологічних наук</w:t>
      </w:r>
    </w:p>
    <w:bookmarkEnd w:id="0"/>
    <w:p w:rsidR="00B31C7C" w:rsidRPr="00E81F02" w:rsidRDefault="00B31C7C" w:rsidP="00E81F02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C7C" w:rsidRPr="00E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CC"/>
    <w:rsid w:val="001A6CCC"/>
    <w:rsid w:val="00B31C7C"/>
    <w:rsid w:val="00E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2022-08-26T11:03:00Z</dcterms:created>
  <dcterms:modified xsi:type="dcterms:W3CDTF">2022-08-26T11:04:00Z</dcterms:modified>
</cp:coreProperties>
</file>